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76" w:lineRule="auto"/>
        <w:contextualSpacing w:val="0"/>
      </w:pPr>
      <w:r w:rsidDel="00000000" w:rsidR="00000000" w:rsidRPr="00000000">
        <w:rPr>
          <w:b w:val="1"/>
          <w:sz w:val="48"/>
          <w:szCs w:val="48"/>
          <w:rtl w:val="0"/>
        </w:rPr>
        <w:t xml:space="preserve">Brand Voice Boost – Worksheet</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b w:val="1"/>
          <w:color w:val="b7b7b7"/>
          <w:sz w:val="24"/>
          <w:szCs w:val="24"/>
          <w:rtl w:val="0"/>
        </w:rPr>
        <w:t xml:space="preserve">Reference Tutorial:</w:t>
      </w:r>
      <w:hyperlink r:id="rId5">
        <w:r w:rsidDel="00000000" w:rsidR="00000000" w:rsidRPr="00000000">
          <w:rPr>
            <w:b w:val="1"/>
            <w:color w:val="b7b7b7"/>
            <w:sz w:val="24"/>
            <w:szCs w:val="24"/>
            <w:rtl w:val="0"/>
          </w:rPr>
          <w:t xml:space="preserve"> </w:t>
        </w:r>
      </w:hyperlink>
      <w:hyperlink r:id="rId6">
        <w:r w:rsidDel="00000000" w:rsidR="00000000" w:rsidRPr="00000000">
          <w:rPr>
            <w:color w:val="1155cc"/>
            <w:sz w:val="24"/>
            <w:szCs w:val="24"/>
            <w:u w:val="single"/>
            <w:rtl w:val="0"/>
          </w:rPr>
          <w:t xml:space="preserve">Brand Voice: How the Right Tone of Voice Can Boost Your Business</w:t>
        </w:r>
      </w:hyperlink>
      <w:r w:rsidDel="00000000" w:rsidR="00000000" w:rsidRPr="00000000">
        <w:rPr>
          <w:color w:val="b7b7b7"/>
          <w:sz w:val="24"/>
          <w:szCs w:val="24"/>
          <w:rtl w:val="0"/>
        </w:rPr>
        <w:t xml:space="preserve">.</w:t>
      </w:r>
      <w:r w:rsidDel="00000000" w:rsidR="00000000" w:rsidRPr="00000000">
        <w:rPr>
          <w:b w:val="1"/>
          <w:color w:val="b7b7b7"/>
          <w:sz w:val="24"/>
          <w:szCs w:val="24"/>
          <w:rtl w:val="0"/>
        </w:rPr>
        <w:t xml:space="preserve"> By: </w:t>
      </w:r>
      <w:r w:rsidDel="00000000" w:rsidR="00000000" w:rsidRPr="00000000">
        <w:rPr>
          <w:color w:val="b7b7b7"/>
          <w:sz w:val="24"/>
          <w:szCs w:val="24"/>
          <w:rtl w:val="0"/>
        </w:rPr>
        <w:t xml:space="preserve">Julia Melymbrose.</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pStyle w:val="Heading2"/>
        <w:keepNext w:val="0"/>
        <w:keepLines w:val="0"/>
        <w:spacing w:after="0" w:before="0" w:line="276" w:lineRule="auto"/>
        <w:contextualSpacing w:val="0"/>
        <w:rPr/>
      </w:pPr>
      <w:bookmarkStart w:colFirst="0" w:colLast="0" w:name="h.2w3a95we2042" w:id="0"/>
      <w:bookmarkEnd w:id="0"/>
      <w:r w:rsidDel="00000000" w:rsidR="00000000" w:rsidRPr="00000000">
        <w:rPr>
          <w:sz w:val="34"/>
          <w:szCs w:val="34"/>
          <w:rtl w:val="0"/>
        </w:rPr>
        <w:t xml:space="preserve">1. Go Back to Your Roots, A.K.A. </w:t>
      </w:r>
      <w:hyperlink r:id="rId7">
        <w:r w:rsidDel="00000000" w:rsidR="00000000" w:rsidRPr="00000000">
          <w:rPr>
            <w:color w:val="1155cc"/>
            <w:sz w:val="34"/>
            <w:szCs w:val="34"/>
            <w:u w:val="single"/>
            <w:rtl w:val="0"/>
          </w:rPr>
          <w:t xml:space="preserve">Your Brand Values </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Think about your brand’s core values and what they mean to you in terms of doing business. In what kind of language could those values be portrayed in your brand’s voice and tone? Come up with an array of adjectives for each value now so we can refine your final tone later. </w:t>
      </w:r>
    </w:p>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d9d9d9" w:space="0" w:sz="8" w:val="single"/>
          <w:left w:color="d9d9d9" w:space="0" w:sz="8" w:val="single"/>
          <w:bottom w:color="d9d9d9" w:space="0" w:sz="8" w:val="single"/>
          <w:right w:color="d9d9d9" w:space="0" w:sz="8" w:val="single"/>
          <w:insideH w:color="d9d9d9" w:space="0" w:sz="8" w:val="single"/>
          <w:insideV w:color="d9d9d9" w:space="0" w:sz="8" w:val="single"/>
        </w:tblBorders>
        <w:tblLayout w:type="fixed"/>
        <w:tblLook w:val="0600"/>
      </w:tblPr>
      <w:tblGrid>
        <w:gridCol w:w="4680"/>
        <w:gridCol w:w="4680"/>
        <w:tblGridChange w:id="0">
          <w:tblGrid>
            <w:gridCol w:w="4680"/>
            <w:gridCol w:w="4680"/>
          </w:tblGrid>
        </w:tblGridChange>
      </w:tblGrid>
      <w:tr>
        <w:tc>
          <w:tcPr>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Brand Core Value</w:t>
            </w:r>
          </w:p>
        </w:tc>
        <w:tc>
          <w:tcPr>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Tone of Voice Adjectives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Example: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i w:val="1"/>
              </w:rPr>
            </w:pPr>
            <w:r w:rsidDel="00000000" w:rsidR="00000000" w:rsidRPr="00000000">
              <w:rPr>
                <w:i w:val="1"/>
                <w:rtl w:val="0"/>
              </w:rPr>
              <w:t xml:space="preserve">Playfulness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Examples: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i w:val="1"/>
              </w:rPr>
            </w:pPr>
            <w:r w:rsidDel="00000000" w:rsidR="00000000" w:rsidRPr="00000000">
              <w:rPr>
                <w:i w:val="1"/>
                <w:rtl w:val="0"/>
              </w:rPr>
              <w:t xml:space="preserve">Funny</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i w:val="1"/>
              </w:rPr>
            </w:pPr>
            <w:r w:rsidDel="00000000" w:rsidR="00000000" w:rsidRPr="00000000">
              <w:rPr>
                <w:i w:val="1"/>
                <w:rtl w:val="0"/>
              </w:rPr>
              <w:t xml:space="preserve">Whimsical</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i w:val="1"/>
              </w:rPr>
            </w:pPr>
            <w:r w:rsidDel="00000000" w:rsidR="00000000" w:rsidRPr="00000000">
              <w:rPr>
                <w:i w:val="1"/>
                <w:rtl w:val="0"/>
              </w:rPr>
              <w:t xml:space="preserve">Silly</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i w:val="1"/>
              </w:rPr>
            </w:pPr>
            <w:r w:rsidDel="00000000" w:rsidR="00000000" w:rsidRPr="00000000">
              <w:rPr>
                <w:i w:val="1"/>
                <w:rtl w:val="0"/>
              </w:rPr>
              <w:t xml:space="preserve">Sarcastic or Self-sarcastic</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i w:val="1"/>
              </w:rPr>
            </w:pPr>
            <w:r w:rsidDel="00000000" w:rsidR="00000000" w:rsidRPr="00000000">
              <w:rPr>
                <w:i w:val="1"/>
                <w:rtl w:val="0"/>
              </w:rPr>
              <w:t xml:space="preserve">Witty</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i w:val="1"/>
              </w:rPr>
            </w:pPr>
            <w:r w:rsidDel="00000000" w:rsidR="00000000" w:rsidRPr="00000000">
              <w:rPr>
                <w:i w:val="1"/>
                <w:rtl w:val="0"/>
              </w:rPr>
              <w:t xml:space="preserve">Smarty-pants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keepNext w:val="0"/>
        <w:keepLines w:val="0"/>
        <w:spacing w:after="0" w:before="0" w:line="276" w:lineRule="auto"/>
        <w:contextualSpacing w:val="0"/>
      </w:pPr>
      <w:bookmarkStart w:colFirst="0" w:colLast="0" w:name="h.s8j9zesw011i" w:id="1"/>
      <w:bookmarkEnd w:id="1"/>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2"/>
        <w:keepNext w:val="0"/>
        <w:keepLines w:val="0"/>
        <w:spacing w:after="0" w:before="0" w:line="276" w:lineRule="auto"/>
        <w:contextualSpacing w:val="0"/>
      </w:pPr>
      <w:bookmarkStart w:colFirst="0" w:colLast="0" w:name="h.p76sr88r5w47" w:id="2"/>
      <w:bookmarkEnd w:id="2"/>
      <w:r w:rsidDel="00000000" w:rsidR="00000000" w:rsidRPr="00000000">
        <w:rPr>
          <w:rtl w:val="0"/>
        </w:rPr>
      </w:r>
    </w:p>
    <w:p w:rsidR="00000000" w:rsidDel="00000000" w:rsidP="00000000" w:rsidRDefault="00000000" w:rsidRPr="00000000">
      <w:pPr>
        <w:pStyle w:val="Heading2"/>
        <w:keepNext w:val="0"/>
        <w:keepLines w:val="0"/>
        <w:spacing w:after="0" w:before="0" w:line="276" w:lineRule="auto"/>
        <w:contextualSpacing w:val="0"/>
      </w:pPr>
      <w:bookmarkStart w:colFirst="0" w:colLast="0" w:name="h.vduwklvthi2" w:id="3"/>
      <w:bookmarkEnd w:id="3"/>
      <w:r w:rsidDel="00000000" w:rsidR="00000000" w:rsidRPr="00000000">
        <w:rPr>
          <w:sz w:val="34"/>
          <w:szCs w:val="34"/>
          <w:rtl w:val="0"/>
        </w:rPr>
        <w:t xml:space="preserve">2. Eavesdrop on Your Core Audience</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After discovering the places where your core audiences hangs out online (or in real life!) and eavesdropping in the language and tone they use to communicate with one another, try to refine your tone of voice by pairing the adjectives for the above exercise with </w:t>
      </w:r>
      <w:r w:rsidDel="00000000" w:rsidR="00000000" w:rsidRPr="00000000">
        <w:rPr>
          <w:i w:val="1"/>
          <w:rtl w:val="0"/>
        </w:rPr>
        <w:t xml:space="preserve">and</w:t>
      </w:r>
      <w:r w:rsidDel="00000000" w:rsidR="00000000" w:rsidRPr="00000000">
        <w:rPr>
          <w:rtl w:val="0"/>
        </w:rPr>
        <w:t xml:space="preserve"> or </w:t>
      </w:r>
      <w:r w:rsidDel="00000000" w:rsidR="00000000" w:rsidRPr="00000000">
        <w:rPr>
          <w:i w:val="1"/>
          <w:rtl w:val="0"/>
        </w:rPr>
        <w:t xml:space="preserve">but</w:t>
      </w:r>
      <w:r w:rsidDel="00000000" w:rsidR="00000000" w:rsidRPr="00000000">
        <w:rPr>
          <w:rtl w:val="0"/>
        </w:rPr>
        <w:t xml:space="preserve">. </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b w:val="1"/>
          <w:rtl w:val="0"/>
        </w:rPr>
        <w:t xml:space="preserve">Examples:</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numPr>
          <w:ilvl w:val="0"/>
          <w:numId w:val="3"/>
        </w:numPr>
        <w:spacing w:line="276" w:lineRule="auto"/>
        <w:ind w:left="720" w:hanging="360"/>
        <w:contextualSpacing w:val="1"/>
        <w:rPr>
          <w:u w:val="none"/>
        </w:rPr>
      </w:pPr>
      <w:r w:rsidDel="00000000" w:rsidR="00000000" w:rsidRPr="00000000">
        <w:rPr>
          <w:rtl w:val="0"/>
        </w:rPr>
        <w:t xml:space="preserve">funny but not sarcastic</w:t>
      </w:r>
    </w:p>
    <w:p w:rsidR="00000000" w:rsidDel="00000000" w:rsidP="00000000" w:rsidRDefault="00000000" w:rsidRPr="00000000">
      <w:pPr>
        <w:numPr>
          <w:ilvl w:val="0"/>
          <w:numId w:val="3"/>
        </w:numPr>
        <w:spacing w:line="276" w:lineRule="auto"/>
        <w:ind w:left="720" w:hanging="360"/>
        <w:contextualSpacing w:val="1"/>
        <w:rPr>
          <w:u w:val="none"/>
        </w:rPr>
      </w:pPr>
      <w:r w:rsidDel="00000000" w:rsidR="00000000" w:rsidRPr="00000000">
        <w:rPr>
          <w:rtl w:val="0"/>
        </w:rPr>
        <w:t xml:space="preserve">witty but not smarty-pants</w:t>
      </w:r>
    </w:p>
    <w:p w:rsidR="00000000" w:rsidDel="00000000" w:rsidP="00000000" w:rsidRDefault="00000000" w:rsidRPr="00000000">
      <w:pPr>
        <w:numPr>
          <w:ilvl w:val="0"/>
          <w:numId w:val="3"/>
        </w:numPr>
        <w:spacing w:line="276" w:lineRule="auto"/>
        <w:ind w:left="720" w:hanging="360"/>
        <w:contextualSpacing w:val="1"/>
        <w:rPr>
          <w:u w:val="none"/>
        </w:rPr>
      </w:pPr>
      <w:r w:rsidDel="00000000" w:rsidR="00000000" w:rsidRPr="00000000">
        <w:rPr>
          <w:rtl w:val="0"/>
        </w:rPr>
        <w:t xml:space="preserve">funny and witty but not Silly</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Where should you draw the line in your brand’s tone of voice?</w:t>
      </w:r>
    </w:p>
    <w:p w:rsidR="00000000" w:rsidDel="00000000" w:rsidP="00000000" w:rsidRDefault="00000000" w:rsidRPr="00000000">
      <w:pPr>
        <w:spacing w:line="276" w:lineRule="auto"/>
        <w:contextualSpacing w:val="0"/>
      </w:pPr>
      <w:r w:rsidDel="00000000" w:rsidR="00000000" w:rsidRPr="00000000">
        <w:rPr>
          <w:rtl w:val="0"/>
        </w:rPr>
      </w:r>
    </w:p>
    <w:tbl>
      <w:tblPr>
        <w:tblStyle w:val="Table2"/>
        <w:bidi w:val="0"/>
        <w:tblW w:w="9360.0" w:type="dxa"/>
        <w:jc w:val="left"/>
        <w:tblBorders>
          <w:top w:color="d9d9d9" w:space="0" w:sz="8" w:val="single"/>
          <w:left w:color="d9d9d9" w:space="0" w:sz="8" w:val="single"/>
          <w:bottom w:color="d9d9d9" w:space="0" w:sz="8" w:val="single"/>
          <w:right w:color="d9d9d9" w:space="0" w:sz="8" w:val="single"/>
          <w:insideH w:color="d9d9d9" w:space="0" w:sz="8" w:val="single"/>
          <w:insideV w:color="d9d9d9"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pStyle w:val="Heading2"/>
        <w:keepNext w:val="0"/>
        <w:keepLines w:val="0"/>
        <w:contextualSpacing w:val="0"/>
      </w:pPr>
      <w:bookmarkStart w:colFirst="0" w:colLast="0" w:name="h.77gbwzft3vd1" w:id="4"/>
      <w:bookmarkEnd w:id="4"/>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2"/>
        <w:keepNext w:val="0"/>
        <w:keepLines w:val="0"/>
        <w:contextualSpacing w:val="0"/>
      </w:pPr>
      <w:bookmarkStart w:colFirst="0" w:colLast="0" w:name="h.vyyozjgg6n6" w:id="5"/>
      <w:bookmarkEnd w:id="5"/>
      <w:r w:rsidDel="00000000" w:rsidR="00000000" w:rsidRPr="00000000">
        <w:rPr>
          <w:rtl w:val="0"/>
        </w:rPr>
      </w:r>
    </w:p>
    <w:p w:rsidR="00000000" w:rsidDel="00000000" w:rsidP="00000000" w:rsidRDefault="00000000" w:rsidRPr="00000000">
      <w:pPr>
        <w:pStyle w:val="Heading2"/>
        <w:keepNext w:val="0"/>
        <w:keepLines w:val="0"/>
        <w:contextualSpacing w:val="0"/>
      </w:pPr>
      <w:bookmarkStart w:colFirst="0" w:colLast="0" w:name="h.b72xlsiqwgsj" w:id="6"/>
      <w:bookmarkEnd w:id="6"/>
      <w:r w:rsidDel="00000000" w:rsidR="00000000" w:rsidRPr="00000000">
        <w:rPr>
          <w:sz w:val="34"/>
          <w:szCs w:val="34"/>
          <w:rtl w:val="0"/>
        </w:rPr>
        <w:t xml:space="preserve">3. Consider Your Competition </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tone of voice does your competition use and how can you differentiate yourself to stand out in your industry? Audit the brand voices around you to see where you stand with your audience and select the adjective combination from above (or refine them even further) to help you stand out!</w:t>
      </w:r>
    </w:p>
    <w:p w:rsidR="00000000" w:rsidDel="00000000" w:rsidP="00000000" w:rsidRDefault="00000000" w:rsidRPr="00000000">
      <w:pPr>
        <w:contextualSpacing w:val="0"/>
      </w:pPr>
      <w:r w:rsidDel="00000000" w:rsidR="00000000" w:rsidRPr="00000000">
        <w:rPr>
          <w:rtl w:val="0"/>
        </w:rPr>
      </w:r>
    </w:p>
    <w:tbl>
      <w:tblPr>
        <w:tblStyle w:val="Table3"/>
        <w:bidi w:val="0"/>
        <w:tblW w:w="9360.0" w:type="dxa"/>
        <w:jc w:val="left"/>
        <w:tblBorders>
          <w:top w:color="d9d9d9" w:space="0" w:sz="8" w:val="single"/>
          <w:left w:color="d9d9d9" w:space="0" w:sz="8" w:val="single"/>
          <w:bottom w:color="d9d9d9" w:space="0" w:sz="8" w:val="single"/>
          <w:right w:color="d9d9d9" w:space="0" w:sz="8" w:val="single"/>
          <w:insideH w:color="d9d9d9" w:space="0" w:sz="8" w:val="single"/>
          <w:insideV w:color="d9d9d9" w:space="0" w:sz="8" w:val="single"/>
        </w:tblBorders>
        <w:tblLayout w:type="fixed"/>
        <w:tblLook w:val="0600"/>
      </w:tblPr>
      <w:tblGrid>
        <w:gridCol w:w="4680"/>
        <w:gridCol w:w="4680"/>
        <w:tblGridChange w:id="0">
          <w:tblGrid>
            <w:gridCol w:w="4680"/>
            <w:gridCol w:w="4680"/>
          </w:tblGrid>
        </w:tblGridChange>
      </w:tblGrid>
      <w:tr>
        <w:tc>
          <w:tcPr>
            <w:shd w:fill="efefef"/>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Competition’s Tone of Voice</w:t>
            </w:r>
          </w:p>
        </w:tc>
        <w:tc>
          <w:tcPr>
            <w:shd w:fill="efefef"/>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Your Tone of Voice</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Example: </w:t>
            </w:r>
            <w:r w:rsidDel="00000000" w:rsidR="00000000" w:rsidRPr="00000000">
              <w:rPr>
                <w:i w:val="1"/>
                <w:rtl w:val="0"/>
              </w:rPr>
              <w:t xml:space="preserve">Serious and Uptight or Loud and obnoxious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Example: </w:t>
            </w:r>
            <w:r w:rsidDel="00000000" w:rsidR="00000000" w:rsidRPr="00000000">
              <w:rPr>
                <w:i w:val="1"/>
                <w:rtl w:val="0"/>
              </w:rPr>
              <w:t xml:space="preserve">Informal but professional or witty but sophisticated</w:t>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r>
    </w:p>
    <w:sectPr>
      <w:footerReference r:id="rId8"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r w:rsidDel="00000000" w:rsidR="00000000" w:rsidRPr="00000000">
      <w:drawing>
        <wp:anchor allowOverlap="0" behindDoc="0" distB="114300" distT="114300" distL="114300" distR="114300" hidden="0" layoutInCell="0" locked="0" relativeHeight="0" simplePos="0">
          <wp:simplePos x="0" y="0"/>
          <wp:positionH relativeFrom="margin">
            <wp:posOffset>-74604</wp:posOffset>
          </wp:positionH>
          <wp:positionV relativeFrom="paragraph">
            <wp:posOffset>76200</wp:posOffset>
          </wp:positionV>
          <wp:extent cx="1428750" cy="238125"/>
          <wp:effectExtent b="0" l="0" r="0" t="0"/>
          <wp:wrapSquare wrapText="bothSides" distB="114300" distT="114300" distL="114300" distR="114300"/>
          <wp:docPr descr="tuts-envato-sm.png" id="1" name="image01.png"/>
          <a:graphic>
            <a:graphicData uri="http://schemas.openxmlformats.org/drawingml/2006/picture">
              <pic:pic>
                <pic:nvPicPr>
                  <pic:cNvPr descr="tuts-envato-sm.png" id="0" name="image01.png"/>
                  <pic:cNvPicPr preferRelativeResize="0"/>
                </pic:nvPicPr>
                <pic:blipFill>
                  <a:blip r:embed="rId1"/>
                  <a:srcRect b="0" l="0" r="0" t="0"/>
                  <a:stretch>
                    <a:fillRect/>
                  </a:stretch>
                </pic:blipFill>
                <pic:spPr>
                  <a:xfrm>
                    <a:off x="0" y="0"/>
                    <a:ext cx="1428750" cy="238125"/>
                  </a:xfrm>
                  <a:prstGeom prst="rect"/>
                  <a:ln/>
                </pic:spPr>
              </pic:pic>
            </a:graphicData>
          </a:graphic>
        </wp:anchor>
      </w:drawing>
    </w:r>
  </w:p>
  <w:tbl>
    <w:tblPr>
      <w:tblStyle w:val="Table4"/>
      <w:bidi w:val="0"/>
      <w:tblW w:w="9420.7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6570.72"/>
      <w:tblGridChange w:id="0">
        <w:tblGrid>
          <w:gridCol w:w="2850"/>
          <w:gridCol w:w="6570.72"/>
        </w:tblGrid>
      </w:tblGridChange>
    </w:tblGrid>
    <w:tr>
      <w:trPr>
        <w:trHeight w:val="720" w:hRule="atLeast"/>
      </w:trP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 </w:t>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pPr>
            <w:spacing w:line="288" w:lineRule="auto"/>
            <w:contextualSpacing w:val="0"/>
            <w:jc w:val="right"/>
          </w:pPr>
          <w:hyperlink r:id="rId2">
            <w:r w:rsidDel="00000000" w:rsidR="00000000" w:rsidRPr="00000000">
              <w:rPr>
                <w:color w:val="1155cc"/>
                <w:u w:val="single"/>
                <w:rtl w:val="0"/>
              </w:rPr>
              <w:t xml:space="preserve">https://tutsplus.com</w:t>
            </w:r>
          </w:hyperlink>
        </w:p>
      </w:tc>
    </w:tr>
  </w:tbl>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contextualSpacing w:val="1"/>
    </w:pPr>
    <w:rPr>
      <w:b w:val="1"/>
      <w:sz w:val="36"/>
      <w:szCs w:val="36"/>
    </w:rPr>
  </w:style>
  <w:style w:type="paragraph" w:styleId="Heading3">
    <w:name w:val="heading 3"/>
    <w:basedOn w:val="Normal"/>
    <w:next w:val="Normal"/>
    <w:pPr>
      <w:keepNext w:val="1"/>
      <w:keepLines w:val="1"/>
      <w:contextualSpacing w:val="1"/>
    </w:pPr>
    <w:rPr>
      <w:b w:val="1"/>
      <w:sz w:val="28"/>
      <w:szCs w:val="28"/>
    </w:rPr>
  </w:style>
  <w:style w:type="paragraph" w:styleId="Heading4">
    <w:name w:val="heading 4"/>
    <w:basedOn w:val="Normal"/>
    <w:next w:val="Normal"/>
    <w:pPr>
      <w:keepNext w:val="1"/>
      <w:keepLines w:val="1"/>
      <w:contextualSpacing w:val="1"/>
    </w:pPr>
    <w:rPr>
      <w:b w:val="1"/>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contextualSpacing w:val="1"/>
    </w:pPr>
    <w:rPr>
      <w:color w:val="b7b7b7"/>
      <w:sz w:val="24"/>
      <w:szCs w:val="24"/>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tutsplus.com" TargetMode="External"/><Relationship Id="rId6" Type="http://schemas.openxmlformats.org/officeDocument/2006/relationships/hyperlink" Target="http://business.tutsplus.com/tutorials/brand-voice-how-the-right-tone-of-voice-can-boost-your-business--cms-26380" TargetMode="External"/><Relationship Id="rId7" Type="http://schemas.openxmlformats.org/officeDocument/2006/relationships/hyperlink" Target="https://business.tutsplus.com/tutorials/how-to-define-your-core-brand-values-and-why-you-should--cms-26301" TargetMode="Externa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01.png"/><Relationship Id="rId2" Type="http://schemas.openxmlformats.org/officeDocument/2006/relationships/hyperlink" Target="https://tutsplus.com" TargetMode="External"/></Relationships>
</file>